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sz w:val="48"/>
          <w:szCs w:val="48"/>
          <w:rtl w:val="0"/>
        </w:rPr>
        <w:t xml:space="preserve">Film Skool</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Safeguarding Policy &amp; Procedure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 Name: FILM SKOOL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of Policy Implementation: 1</w:t>
      </w:r>
      <w:r w:rsidDel="00000000" w:rsidR="00000000" w:rsidRPr="00000000">
        <w:rPr>
          <w:rFonts w:ascii="Arial" w:cs="Arial" w:eastAsia="Arial" w:hAnsi="Arial"/>
          <w:sz w:val="24"/>
          <w:szCs w:val="24"/>
          <w:rtl w:val="0"/>
        </w:rPr>
        <w:t xml:space="preserve">8/7/24</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of next review: </w:t>
      </w:r>
      <w:r w:rsidDel="00000000" w:rsidR="00000000" w:rsidRPr="00000000">
        <w:rPr>
          <w:rFonts w:ascii="Arial" w:cs="Arial" w:eastAsia="Arial" w:hAnsi="Arial"/>
          <w:sz w:val="24"/>
          <w:szCs w:val="24"/>
          <w:rtl w:val="0"/>
        </w:rPr>
        <w:t xml:space="preserve">Every year</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Who the policy &amp; procedure applies to: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and procedure document applies to all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and volunteers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document will be reviewed annually.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and </w:t>
      </w:r>
      <w:r w:rsidDel="00000000" w:rsidR="00000000" w:rsidRPr="00000000">
        <w:rPr>
          <w:rFonts w:ascii="Arial" w:cs="Arial" w:eastAsia="Arial" w:hAnsi="Arial"/>
          <w:sz w:val="24"/>
          <w:szCs w:val="24"/>
          <w:rtl w:val="0"/>
        </w:rPr>
        <w:t xml:space="preserve">volunteers 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hould read and familiarise themselves with the contents of this policy and procedure document, and explore relevant resources referenced in the policy &amp; procedure document.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Nominated Safeguarding Person/s (Role and Responsibilities)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the Nominated Safeguarding Person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support all staff and volunteers in understanding this policy and procedure document and applying it in their every day work and ensuring safe working practice guidance which all staff/volunteers have read and understood.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Nominated Safeguarding Person is the lead person to whom all safeguarding concerns and suspicions should be reported and from whom advise should be sought on all safeguarding matters.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current NSP and deputy/ies are listed below:</w:t>
      </w:r>
    </w:p>
    <w:tbl>
      <w:tblPr>
        <w:tblStyle w:val="Table1"/>
        <w:tblW w:w="97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119"/>
        <w:gridCol w:w="1984"/>
        <w:gridCol w:w="1843"/>
        <w:tblGridChange w:id="0">
          <w:tblGrid>
            <w:gridCol w:w="2830"/>
            <w:gridCol w:w="3119"/>
            <w:gridCol w:w="1984"/>
            <w:gridCol w:w="1843"/>
          </w:tblGrid>
        </w:tblGridChange>
      </w:tblGrid>
      <w:tr>
        <w:trPr>
          <w:cantSplit w:val="0"/>
          <w:trHeight w:val="501" w:hRule="atLeast"/>
          <w:tblHeader w:val="0"/>
        </w:trPr>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Lead NSP </w:t>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MR MOKBUL ALAM</w:t>
            </w:r>
            <w:r w:rsidDel="00000000" w:rsidR="00000000" w:rsidRPr="00000000">
              <w:rPr>
                <w:rtl w:val="0"/>
              </w:rPr>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Details </w:t>
            </w:r>
          </w:p>
        </w:tc>
        <w:tc>
          <w:tcPr/>
          <w:p w:rsidR="00000000" w:rsidDel="00000000" w:rsidP="00000000" w:rsidRDefault="00000000" w:rsidRPr="00000000" w14:paraId="0000001E">
            <w:pPr>
              <w:widowControl w:val="1"/>
              <w:spacing w:after="160" w:line="259" w:lineRule="auto"/>
              <w:rPr>
                <w:rFonts w:ascii="Arial" w:cs="Arial" w:eastAsia="Arial" w:hAnsi="Arial"/>
                <w:sz w:val="24"/>
                <w:szCs w:val="24"/>
              </w:rPr>
            </w:pPr>
            <w:r w:rsidDel="00000000" w:rsidR="00000000" w:rsidRPr="00000000">
              <w:rPr>
                <w:rtl w:val="0"/>
              </w:rPr>
            </w:r>
          </w:p>
        </w:tc>
      </w:tr>
      <w:tr>
        <w:trPr>
          <w:cantSplit w:val="0"/>
          <w:trHeight w:val="373" w:hRule="atLeast"/>
          <w:tblHeader w:val="0"/>
        </w:trPr>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widowControl w:val="1"/>
              <w:spacing w:after="160" w:line="259" w:lineRule="auto"/>
              <w:rPr>
                <w:rFonts w:ascii="Arial" w:cs="Arial" w:eastAsia="Arial" w:hAnsi="Arial"/>
                <w:sz w:val="24"/>
                <w:szCs w:val="24"/>
              </w:rPr>
            </w:pPr>
            <w:r w:rsidDel="00000000" w:rsidR="00000000" w:rsidRPr="00000000">
              <w:rPr>
                <w:rtl w:val="0"/>
              </w:rPr>
            </w:r>
          </w:p>
        </w:tc>
      </w:tr>
      <w:tr>
        <w:trPr>
          <w:cantSplit w:val="0"/>
          <w:trHeight w:val="345" w:hRule="atLeast"/>
          <w:tblHeader w:val="0"/>
        </w:trPr>
        <w:tc>
          <w:tcPr>
            <w:gridSpan w:val="4"/>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 Protection Policy Statement of Commitment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FILM SKOOL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believes that it is always unacceptable for a child or young person to experience abuse of any kind and recognises its responsibility and duty of care to safeguard the welfare of all children and young people, by a commitment to practice which protects them.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protect children and young people who receive </w:t>
      </w:r>
      <w:r w:rsidDel="00000000" w:rsidR="00000000" w:rsidRPr="00000000">
        <w:rPr>
          <w:rFonts w:ascii="Arial" w:cs="Arial" w:eastAsia="Arial" w:hAnsi="Arial"/>
          <w:color w:val="ff0000"/>
          <w:sz w:val="24"/>
          <w:szCs w:val="24"/>
          <w:rtl w:val="0"/>
        </w:rPr>
        <w:t xml:space="preserve">Film Skool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services.</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staff and volunteers with the overarching principles that guide our approach to child protection; </w:t>
      </w:r>
      <w:r w:rsidDel="00000000" w:rsidR="00000000" w:rsidRPr="00000000">
        <w:rPr>
          <w:rFonts w:ascii="Arial" w:cs="Arial" w:eastAsia="Arial" w:hAnsi="Arial"/>
          <w:color w:val="ff0000"/>
          <w:sz w:val="24"/>
          <w:szCs w:val="24"/>
          <w:rtl w:val="0"/>
        </w:rPr>
        <w:t xml:space="preserve">Film Skool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believes that a child or young person should never experience abuse of any kind.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ff0000"/>
          <w:sz w:val="24"/>
          <w:szCs w:val="24"/>
          <w:rtl w:val="0"/>
        </w:rPr>
        <w:t xml:space="preserve">Film Skool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 responsibility to promote the welfare of all children and young people and to keep them safe. We are committed to practice in a way that protects children/young people.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ff0000"/>
          <w:sz w:val="24"/>
          <w:szCs w:val="24"/>
          <w:rtl w:val="0"/>
        </w:rPr>
        <w:t xml:space="preserve">Film Skool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recognises that: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welfare of the child/young person is paramount.</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children, regardless of age, disability, gender, racial heritage, religious belief, sexual orientation or identity, have the right to equal protection from all types of harm or abuse. </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in partnership with children, young people, their parents, carers and other agencies is essential in promoting young people’s welfare.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ff0000"/>
          <w:sz w:val="24"/>
          <w:szCs w:val="24"/>
          <w:rtl w:val="0"/>
        </w:rPr>
        <w:t xml:space="preserve">Film Skool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seek to keep children and young people safe by: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Valuing children/young people, listening to and respecting them.</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Adopting child protection practices through procedures and a code of conduct for staff and volunteers.</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and implementing an effective e-safety policy and related procedures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effective management for staff and volunteers through supervision, support and training.</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Recruiting staff and volunteers safely, ensuring all necessary checks are made.</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Sharing information about child protection and good practice with children, parents, staff and volunteers - sharing concerns with agencies who need to know, and involving parents and children appropriately.</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 child protection policy on display so that users of the service are aware of our duty of care.</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Ensuring that all staff and volunteers receive the appropriate level of safeguarding training for their roles.</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purpose of this policy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to ensure that actions of staff/volunteers delivering services on behalf of</w:t>
      </w:r>
      <w:r w:rsidDel="00000000" w:rsidR="00000000" w:rsidRPr="00000000">
        <w:rPr>
          <w:rFonts w:ascii="Arial" w:cs="Arial" w:eastAsia="Arial" w:hAnsi="Arial"/>
          <w:sz w:val="24"/>
          <w:szCs w:val="24"/>
          <w:rtl w:val="0"/>
        </w:rPr>
        <w:t xml:space="preserve"> Film Skool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transparent and promote and safeguard the welfare of all children/ young people that they encounter and are aware of their duty of care to children/young people.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and procedure sets out how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implements safeguarding for children/ young people, with whom we come into contact in the course of our work.</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committed to devising and implementing policies so that everyone within the organisation accepts their responsibilities for safeguarding children/young people at Risk from abuse.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means following procedures to protect them and reporting any concerns about their welfare to the appropriate authorities.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and procedure helps us to achieve this by: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Supporting us to safeguard children, young people in practice, by defining abuse and informing us what to do.</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we all work to the same policy and procedure.</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Making sure we are accountable for what we do.</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clear what roles and responsibilities we all have in safeguarding.</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Saying what staff can expect from the organisation to help them work effectively.</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principles this policy is based on are: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welfare of the child /young person is paramount.</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welfare of families will be promoted. </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rights, wishes and feelings of children /young people and their families will be respected and listened too.</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children/ young people will be treated fairly in being able to access services which meet their needs, regardless of gender, ethnicity, disability, sexuality or beliefs</w:t>
      </w:r>
      <w:r w:rsidDel="00000000" w:rsidR="00000000" w:rsidRPr="00000000">
        <w:rPr>
          <w:rFonts w:ascii="Arial" w:cs="Arial" w:eastAsia="Arial" w:hAnsi="Arial"/>
          <w:b w:val="0"/>
          <w:i w:val="0"/>
          <w:smallCaps w:val="0"/>
          <w:strike w:val="0"/>
          <w:color w:val="58595b"/>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take all reasonable steps to protect service users from harm, discrimination and abuse.</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and families are best supported and protected when there is a co-ordinated response from all relevant agencies. </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Paid and volunteer staff should make sure that they are alert to the signs of abuse and neglect, that they question the behaviour of children and parents/carers and don’t necessarily take what they are told at face value. They should make sure they know where to turn to if they need to ask for help, and refer to children’s social care or to the police, if they suspect that a child is at risk of harm or is immediate danger.</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Recognising the signs of abuse: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want all staff, volunteers and placement workers to be aware of the need to be alert to the potential abuse of children/young people and the main categories of abuse and other significant areas that can affect children and young people.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understands that it is important that we recognise and act upon concerns which are listed below.</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Neglect: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recognises that neglect is the failure to meet a child's and/or vulnerable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adult’s basic physical and/or psychological needs, likely to result in the serious impairment of the child's health or development. Neglect may occur during pregnancy as a result of maternal substance abuse. Once a child is born, neglect may involve a parent or carer failing to: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adequate food, clothing and shelter (including exclusion from home or abandonment).</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 a child from physical and emotional harm or danger. </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adequate supervision (including the use of adequate care-givers).</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access to appropriate medical care or treatment. It may also include neglect of, or unresponsiveness to, a child's basic emotional needs.</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Physical Abuse:</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 recognises that physical abuse may involve hitting, shaking, throwing, poisoning, burning or scalding, drowning, suffocating, or otherwise causing physical harm to a child.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harm may also be caused when a parent or carer fabricates the symptoms of, or deliberately induces illness in a child.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Emotional Sexual and Neglect Training should support staff/volunteers to recognise the signs and symptoms of abuse.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Emotional abuse: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 recognises that emotional abuse is the persistent emotional ill treatment of a child such as to cause severe and persistent adverse effects on the child's emotional development.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may involve conveying to children and vulnerable adults that they are worthless or unloved, inadequate, or valued only in so far as they meet the needs of another person.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may involve seeing or hearing the ill-treatment of another. It may involve serious bullying, causing children and vulnerable adults frequently to feel frightened or in danger, or the exploitation or corruption of children.</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level of Emotional Abuse is involved in all types of ill-treatment of a child and/or vulnerable adults though it may occur alone.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Sexual Abuse: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 recognises Sexual abuse involves forcing or enticing a child, young person and/or vulnerable adult to take part in sexual activities, whether or not the child is aware of what is happening.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activities may involve physical contact, including penetrative (e.g. rape or buggery or oral sex) or non-penetrative acts.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may include non-contact activities, such as involving children and vulnerable adults in looking at, or in the production of, sexual online images, watching sexual activities, or encouraging children and vulnerable adults to behave in sexually inappropriate ways.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Significant areas you will need to be aware of when working with children/young people include: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Bullying</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Bullying is unwanted, aggressive behaviour among school aged children that involves a real or perceived power imbalance. The behaviour is repeated, or has the potential to be repeated, over time. Bullying includes actions such as making threats, spreading rumours, attacking someone physically or verbally, and excluding someone from a group on purpose. </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Abuse of Disabled Children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Disabled children are at increased risk of abuse and those with multiple disabilities are at even more significant risk both of abuse and neglect. Parents of disabled children may experience multiple stresses. Disability is defined as: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major physical impairment, severe illness and/or a moderate to severe learning difficulty.</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ongoing high level of dependency on others for personal care and the meeting of other basic needs.</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E-Safety</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E-Safety is defined as the safe and responsible use of technology. This includes the use of the internet and also other means of communication using electronic media (eg text messages, gaming devices, email etc).</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practice, e-safety is as much about behaviour as it is electronic security. E-safety in this context is classified into three areas of risk: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Content: being exposed to illegal, inappropriate or harmful material. </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being subjected to harmful online interaction with other users.</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personal online behaviour that increases the likelihood of, or causes, harm.</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Domestic Violence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incident of threatening behaviour, violence or abuse (psychological, physical, sexual, financial or emotional) between adults who are or have been intimate partners or family members, regardless of gender or sexuality. This includes issues of concern to black and minority ethnic (BME) communities such as so called ‘honour killings’.</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 domestic violence is used to include any form of physical, sexual or emotional abuse between people in a close relationship. It can take a number of forms such as physical assault, sexual abuse, rape, threats and intimidation. It may be accompanied by other kinds of intimidation such as degradation, mental and verbal abuse, humiliation, deprivation, systematic criticism and belittling.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Contextual Safeguarding</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NSP will take into consideration the different relationships that young people form in their neighbourhoods, schools, peer groups and online that can feature violence and abuse. Parents and carers have little influence over these contexts, and young people’s experiences of extra-familial abuse can undermine parent-child relationships.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Individuals and organisations need to engage with social care to support young people, as they may have influence over/within extra-familial contexts, and recognise that assessment of, and intervention with, these spaces are a critical part of safeguarding practices. Safety Mapping for young people is a key example where organisations can look at safe places in the community where they may feel they can approach someone for help if they are worried or concerned.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Safeguarding Procedures: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every member of staff / volunteer to know, understand Film Skool Deluxe</w:t>
      </w:r>
      <w:r w:rsidDel="00000000" w:rsidR="00000000" w:rsidRPr="00000000">
        <w:rPr>
          <w:rFonts w:ascii="Arial" w:cs="Arial" w:eastAsia="Arial" w:hAnsi="Arial"/>
          <w:sz w:val="24"/>
          <w:szCs w:val="24"/>
          <w:rtl w:val="0"/>
        </w:rPr>
        <w:t xml:space="preserv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 protection policy &amp; procedures.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achieve good practice in our setting we will ensure the following areas are clear and put into practice: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Safer Recruitment &amp; Selection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staff/volunteers will go through the following process prior to delivering/ supporting activities/services to children/young people: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a policy and procedure which ensures that all potential paid staff and volunteers: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Undergo an interview (formal or informal). </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Consent to a Disclosure and Barring Service check</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(formally CRB check) at the appropriate level (standard or enhanced). Agree to sign up to the DBS update service.</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Furthermore, the organisation complies with all other safeguarding regulations: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understand that a person who is barred from working with children or vulnerable adults is breaking the law if they work, volunteer, or try to work or volunteer with these groups.</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understand that an organisation which knowingly employs someone who is barred to work with those groups will also be breaking the law.</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understand that if our organisation dismisses a member of staff or volunteer because they have harmed a child or vulnerable adult, or would have done so if they had not left, we must complete a DBS referral form.</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appraisal system in place to identify any concerns or issues.</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Management &amp; Support of Paid Staff &amp; Volunteers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and volunteers are provided with a job description (paid staff) or a role profile (volunteers) outlining their main responsibilities. This includes a requirement to comply with our Safeguarding Policy and procedures and ground rules for appropriate behaviour.</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and volunteers are supported through an induction process in which safeguarding/child protection procedures are explained and training needs identified.</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paid staff and volunteers attend regular ongoing safeguarding training appropriate to their role.</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paid staff and volunteers receive an induction, which includes information on all the organisation’s policies and procedures.</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Safer working practice: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recognises there may be times when staff/volunteers are working alone.  All staff/volunteers at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comply with our lone working policy</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ensure that adequate staff/volunteers are supporting activities that 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run.  </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activities are properly planned and organised.  Planning ensures that the activities are age-appropriate, appropriately supervised, take staff ratios into account and use qualified instructors.</w:t>
      </w:r>
    </w:p>
    <w:p w:rsidR="00000000" w:rsidDel="00000000" w:rsidP="00000000" w:rsidRDefault="00000000" w:rsidRPr="00000000" w14:paraId="000000D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 for activities are carried out prior to delivering activity sessions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activities are risk assessed to ensure that all reasonable steps are taken to prevent children and young people being harmed whilst participating in the organisation’s activities.</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regularly assess and review safety risks which arise from premises, activities, equipment and travel arrangements, as outlined in the organisation’s Health and Safety Policy.  </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Ground rules are set for appropriate behaviour for children and young people, staff, volunteers, parents and carers. Systems are in place and implemented if the ground rules are broken.</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 photography and film policy about taking and using images of children and young people. We will ensure that images of children, young people and families are only used after written permission has been obtained, and only for the purpose for which consent has been given.</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Providing Safer Activities and Trips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Necessary arrangements: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People whose suitability has not been checked, including through a DBS check, must not be allowed to have unsupervised contact with children.</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paid staff and volunteers undertaking specialist roles, (e.g. taking children and young people off site on trips) are provided with appropriate training.</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Employer’s liability and/or public liability insurance has been taken out to ensure that all activities and services and all people taking part, are covered.</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Responding to concerns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member of staff/volunteer is concerned about 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child/young person they must inform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nominated safeguarding lead person (NSP) immediately.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written record must be clear, precise and a factual account of observations or what has been said. </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NSP will decide on the most appropriate course of action and whether the concerns should be referred to Children Social Care.  If it is decided that a referral needs to be made to children’s social care this will be discussed with the parents, unless to do so would place the child at further risk or undermine the collection of evidence, e.g. forensic evidence. All concerns, discussions and decisions will be recorded in writing.</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member of staff disagrees with the level of concern and feels that a child has not been protected, then any member of staff can make a direct referral to children’s social car</w:t>
      </w:r>
      <w:r w:rsidDel="00000000" w:rsidR="00000000" w:rsidRPr="00000000">
        <w:rPr>
          <w:rFonts w:ascii="Arial" w:cs="Arial" w:eastAsia="Arial" w:hAnsi="Arial"/>
          <w:sz w:val="24"/>
          <w:szCs w:val="24"/>
          <w:rtl w:val="0"/>
        </w:rPr>
        <w:t xml:space="preserve">e.</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 by a Child/Young Person:</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 recognises that a child/Young person may seek you out to share information about abuse or neglect, or talk spontaneously, individually or in groups when you are present. In these situations, YOU MUST: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 carefully to the child/ young person.  You can seek clarification but  DO NOT ask direct questions or start to investigate the matter.</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child/young person time and your full attention.</w:t>
      </w: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child/young person to give their account; do not stop a child who is freely recalling significant events. </w:t>
      </w: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an accurate record of the information you have been given, taking care to record the timing, setting and people present.  Make a record of the child's/young person’s presentation as well as what was said. Do not throw this away as it may later be needed as evidence.</w:t>
      </w: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child's/young person’s own words where possible. </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you cannot promise not to speak to others about the information they have shared - do not offer false confidentiality.</w: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Reassure the child/ young person that:</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have done the right thing in telling you.</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have not done anything wrong.</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 the child / young person what you are going to do next and explain that you will need to get help to keep him/her safe. </w:t>
      </w: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ask the child /Young person to repeat his or her account of events to anyone.</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good practice to be as open and honest as possible with parents/carers about any concerns.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However, in order to safeguard evidence, you must not discuss your concerns with parents/carers in the following circumstances: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Sexual Abuse or Sexual Exploitation is suspected.</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organised or multiple abuse is suspected. </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are concerns a child may be at risk of Female Genital Mutilation.</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Fabricated or Induced Illness is suspected.</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cases of suspect Forced Marriage</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contacting parents/carers would place a child, yourself or others at immediate risk.</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Required When Making a Referral Regarding a Child/Young Person:</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prepared to give as much of the following information as possible (in emergency situations all of this information may not be available).</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Unavailability of some information or the Nominated Safeguarding Person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should not stop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making a referral. </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name, telephone number, position and request the same of the person to whom you are speaking.</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name and address, telephone number of family, date of birth of child /young person and siblings, any special needs.</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 ethnicity, first language, any special needs. </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Names, dates of birth and relationship of household members and any significant others. </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names of professionals known to be involved with the child/family and/or vulnerable adult e.g.: GP, Health Visitor, School. </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concern and foundation for the concern. </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opinion on whether the child may need urgent action to make them safe. </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view of what appears to be the needs of the child and/or vulnerable adult and their family. </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the consent of a parent with Parental Responsibility has been given to the referral being made. </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Allegations Against Adults Who Work with Children /Young People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information which suggests an adult who works with children /young people (in a paid or unpaid capacity) has: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Behaved in a way that has harmed or may have harmed a children/young people.</w:t>
      </w: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Possibly committed a criminal offence against, or related to, a children /young people.</w:t>
      </w: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Behaved towards a child /young person</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 way that indicated s/he is unsuitable to work with children /young people.</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speak immediately with your line manager or senior manager who has responsibility for managing allegations. The senior manager will consult with/make a referral to the LADO (Local Authority Designated Officer)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one of those people is implicated in the concerns you should discuss your concerns directly with the LADO (Local Authority Designated Officer)</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Making a Referral</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referral will involve providing information of concern to the Nominated Safeguarding Lead Person (unless the concern is about the Nominated Safeguarding Person) about an Allegation against a staff/ volunteer.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may be called for a meeting with the LADO. The LADO may have to speak to the Police to decide if a criminal act has taken place, in serious cases the Police may be informed and may investigate.</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be informed of the action that will be taken by the LADO.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SHOULD NOT:</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 a staff meeting and discuss the matter with staff/volunteers. The LADO will guide you on what needs to be done. </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not try and bring the perpetrator of the alleged abuse in contact with the victim/parents to discuss concerns. </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delay your response. </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Inability to inform parents should not prevent a referral being made. T</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 a child is in immediate danger or is at harm or risk you should refer to the children’s social care and/or the police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emergency dial 999</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Action To Be Taken Following the Referral:</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ensure that you keep an accurate record of your concern(s) made at the time.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accurately record the action agreed or that no further action is to be taken and the reasons for this decision.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Confidentiality</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 Skoo</w:t>
      </w:r>
      <w:r w:rsidDel="00000000" w:rsidR="00000000" w:rsidRPr="00000000">
        <w:rPr>
          <w:rFonts w:ascii="Arial" w:cs="Arial" w:eastAsia="Arial" w:hAnsi="Arial"/>
          <w:sz w:val="24"/>
          <w:szCs w:val="24"/>
          <w:rtl w:val="0"/>
        </w:rPr>
        <w:t xml:space="preserv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ensure that any records made in relation to a referral are kept confidentially and in a secure place.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 relation to child protection concerns should be shared on a "need to know" basis.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However, the sharing of information is vital to child protection and, therefore, the issue of confidentiality is secondary to the need for protection.</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bookmarkStart w:colFirst="0" w:colLast="0" w:name="_heading=h.tyjcwt" w:id="2"/>
      <w:bookmarkEnd w:id="2"/>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ind w:left="142"/>
    </w:pPr>
    <w:rPr>
      <w:sz w:val="48"/>
      <w:szCs w:val="48"/>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ind w:left="142"/>
    </w:pPr>
    <w:rPr>
      <w:sz w:val="48"/>
      <w:szCs w:val="48"/>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z3c69z2hJ5tCqmnxlN+s4R7BQ==">CgMxLjAyCGguZ2pkZ3hzMgloLjMwajB6bGwyCGgudHlqY3d0OAByITFubmhNTTZZTEU2STBoMzVreTNqUTlNbHdZeTNXSWlZVg==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